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964" w:firstLineChars="300"/>
        <w:rPr>
          <w:rFonts w:ascii="宋体" w:hAnsi="宋体"/>
          <w:b/>
          <w:bCs/>
          <w:sz w:val="32"/>
          <w:szCs w:val="32"/>
        </w:rPr>
      </w:pPr>
      <w:r>
        <w:rPr>
          <w:rFonts w:hint="eastAsia" w:ascii="宋体" w:hAnsi="宋体"/>
          <w:b/>
          <w:bCs/>
          <w:sz w:val="32"/>
          <w:szCs w:val="32"/>
        </w:rPr>
        <w:t>教育学部关于校“三好研究生标兵”评定方案</w:t>
      </w:r>
    </w:p>
    <w:p>
      <w:pPr>
        <w:spacing w:line="600" w:lineRule="exact"/>
        <w:rPr>
          <w:rFonts w:hint="eastAsia" w:ascii="仿宋_GB2312" w:hAnsi="宋体" w:cs="宋体"/>
          <w:b/>
          <w:bCs/>
          <w:sz w:val="32"/>
          <w:szCs w:val="32"/>
        </w:rPr>
      </w:pPr>
      <w:r>
        <w:rPr>
          <w:rFonts w:ascii="仿宋_GB2312" w:hAnsi="宋体" w:cs="宋体"/>
          <w:b/>
          <w:bCs/>
          <w:sz w:val="32"/>
          <w:szCs w:val="32"/>
        </w:rPr>
        <w:t xml:space="preserve"> </w:t>
      </w:r>
    </w:p>
    <w:p>
      <w:pPr>
        <w:spacing w:line="600" w:lineRule="exact"/>
        <w:rPr>
          <w:rFonts w:ascii="仿宋_GB2312" w:hAnsi="宋体" w:cs="宋体"/>
          <w:b/>
          <w:bCs/>
          <w:sz w:val="32"/>
          <w:szCs w:val="32"/>
        </w:rPr>
      </w:pPr>
      <w:r>
        <w:rPr>
          <w:rFonts w:ascii="仿宋_GB2312" w:hAnsi="仿宋_GB2312" w:cs="宋体"/>
          <w:b/>
          <w:bCs/>
          <w:sz w:val="32"/>
          <w:szCs w:val="32"/>
        </w:rPr>
        <w:t>一、</w:t>
      </w:r>
      <w:r>
        <w:rPr>
          <w:rFonts w:hint="eastAsia" w:ascii="仿宋_GB2312" w:hAnsi="仿宋_GB2312" w:cs="宋体"/>
          <w:b/>
          <w:bCs/>
          <w:sz w:val="32"/>
          <w:szCs w:val="32"/>
        </w:rPr>
        <w:t>评定</w:t>
      </w:r>
      <w:r>
        <w:rPr>
          <w:rFonts w:ascii="仿宋_GB2312" w:hAnsi="仿宋_GB2312" w:cs="宋体"/>
          <w:b/>
          <w:bCs/>
          <w:sz w:val="32"/>
          <w:szCs w:val="32"/>
        </w:rPr>
        <w:t>比例</w:t>
      </w:r>
    </w:p>
    <w:p>
      <w:pPr>
        <w:spacing w:line="600" w:lineRule="exact"/>
        <w:ind w:firstLine="320" w:firstLineChars="100"/>
        <w:rPr>
          <w:rFonts w:ascii="仿宋_GB2312" w:hAnsi="宋体" w:cs="宋体"/>
          <w:sz w:val="32"/>
          <w:szCs w:val="32"/>
        </w:rPr>
      </w:pPr>
      <w:r>
        <w:rPr>
          <w:rFonts w:hint="eastAsia" w:asciiTheme="minorEastAsia" w:hAnsiTheme="minorEastAsia" w:eastAsiaTheme="minorEastAsia"/>
          <w:bCs/>
          <w:sz w:val="32"/>
          <w:szCs w:val="32"/>
        </w:rPr>
        <w:t>校三好研究生的评选名额，根据学校下达指标，按照学生总人数5‰的比例进行推荐，我</w:t>
      </w:r>
      <w:r>
        <w:rPr>
          <w:rFonts w:hint="eastAsia" w:asciiTheme="minorEastAsia" w:hAnsiTheme="minorEastAsia" w:eastAsiaTheme="minorEastAsia"/>
          <w:bCs/>
          <w:sz w:val="32"/>
          <w:szCs w:val="32"/>
          <w:lang w:val="en-US" w:eastAsia="zh-CN"/>
        </w:rPr>
        <w:t>部</w:t>
      </w:r>
      <w:r>
        <w:rPr>
          <w:rFonts w:hint="eastAsia" w:asciiTheme="minorEastAsia" w:hAnsiTheme="minorEastAsia" w:eastAsiaTheme="minorEastAsia"/>
          <w:bCs/>
          <w:sz w:val="32"/>
          <w:szCs w:val="32"/>
        </w:rPr>
        <w:t>可分配校三好研究生标兵1人。高水平创新创业竞赛获奖单列，不占用学院指标。</w:t>
      </w:r>
      <w:r>
        <w:rPr>
          <w:rFonts w:ascii="仿宋_GB2312" w:hAnsi="宋体" w:cs="宋体"/>
          <w:sz w:val="32"/>
          <w:szCs w:val="32"/>
        </w:rPr>
        <w:t>三好研究生和三好研究生标兵可兼报。</w:t>
      </w:r>
    </w:p>
    <w:p>
      <w:pPr>
        <w:spacing w:line="600" w:lineRule="exact"/>
        <w:rPr>
          <w:rFonts w:ascii="仿宋_GB2312" w:hAnsi="宋体" w:cs="宋体"/>
          <w:b/>
          <w:bCs/>
          <w:sz w:val="32"/>
          <w:szCs w:val="32"/>
        </w:rPr>
      </w:pPr>
      <w:r>
        <w:rPr>
          <w:rFonts w:ascii="仿宋_GB2312" w:hAnsi="宋体" w:cs="宋体"/>
          <w:b/>
          <w:bCs/>
          <w:sz w:val="32"/>
          <w:szCs w:val="32"/>
        </w:rPr>
        <w:t xml:space="preserve"> </w:t>
      </w:r>
    </w:p>
    <w:p>
      <w:pPr>
        <w:spacing w:line="600" w:lineRule="exact"/>
        <w:rPr>
          <w:rFonts w:hint="eastAsia" w:ascii="仿宋_GB2312" w:hAnsi="仿宋_GB2312" w:cs="宋体"/>
          <w:b/>
          <w:bCs/>
          <w:sz w:val="32"/>
          <w:szCs w:val="32"/>
        </w:rPr>
      </w:pPr>
      <w:r>
        <w:rPr>
          <w:rFonts w:ascii="仿宋_GB2312" w:hAnsi="仿宋_GB2312" w:cs="宋体"/>
          <w:b/>
          <w:bCs/>
          <w:sz w:val="32"/>
          <w:szCs w:val="32"/>
        </w:rPr>
        <w:t>二、评定</w:t>
      </w:r>
      <w:r>
        <w:rPr>
          <w:rFonts w:hint="eastAsia" w:ascii="仿宋_GB2312" w:hAnsi="仿宋_GB2312" w:cs="宋体"/>
          <w:b/>
          <w:bCs/>
          <w:sz w:val="32"/>
          <w:szCs w:val="32"/>
        </w:rPr>
        <w:t>对象</w:t>
      </w:r>
    </w:p>
    <w:p>
      <w:pPr>
        <w:spacing w:line="600" w:lineRule="exact"/>
        <w:ind w:firstLine="640" w:firstLineChars="200"/>
        <w:rPr>
          <w:rFonts w:ascii="仿宋_GB2312" w:hAnsi="仿宋_GB2312" w:cs="宋体"/>
          <w:sz w:val="32"/>
          <w:szCs w:val="32"/>
        </w:rPr>
      </w:pPr>
      <w:r>
        <w:rPr>
          <w:rFonts w:ascii="仿宋_GB2312" w:hAnsi="仿宋_GB2312" w:cs="宋体"/>
          <w:sz w:val="32"/>
          <w:szCs w:val="32"/>
        </w:rPr>
        <w:t>研究生先进个人的评选对象为具有我校正式学籍且入学满一年以上的全日制研究生（以非全日制模式培养和推迟毕业的研究生除外）。</w:t>
      </w:r>
    </w:p>
    <w:p>
      <w:pPr>
        <w:spacing w:line="600" w:lineRule="exact"/>
        <w:ind w:firstLine="640" w:firstLineChars="200"/>
        <w:rPr>
          <w:rFonts w:ascii="仿宋_GB2312" w:hAnsi="宋体" w:cs="宋体"/>
          <w:sz w:val="32"/>
          <w:szCs w:val="32"/>
        </w:rPr>
      </w:pPr>
      <w:r>
        <w:rPr>
          <w:rFonts w:ascii="仿宋_GB2312" w:hAnsi="仿宋_GB2312" w:cs="宋体"/>
          <w:sz w:val="32"/>
          <w:szCs w:val="32"/>
        </w:rPr>
        <w:t>（</w:t>
      </w:r>
      <w:r>
        <w:rPr>
          <w:rFonts w:hint="eastAsia" w:ascii="仿宋_GB2312" w:hAnsi="仿宋_GB2312" w:cs="宋体"/>
          <w:sz w:val="32"/>
          <w:szCs w:val="32"/>
          <w:lang w:val="en-US" w:eastAsia="zh-CN"/>
        </w:rPr>
        <w:t>一</w:t>
      </w:r>
      <w:r>
        <w:rPr>
          <w:rFonts w:ascii="仿宋_GB2312" w:hAnsi="仿宋_GB2312" w:cs="宋体"/>
          <w:sz w:val="32"/>
          <w:szCs w:val="32"/>
        </w:rPr>
        <w:t>）参评学年获得研究生学业奖学金一等奖或研究生国家奖学金。</w:t>
      </w:r>
    </w:p>
    <w:p>
      <w:pPr>
        <w:numPr>
          <w:numId w:val="0"/>
        </w:numPr>
        <w:spacing w:line="600" w:lineRule="exact"/>
        <w:ind w:firstLine="640" w:firstLineChars="200"/>
        <w:rPr>
          <w:rFonts w:hint="eastAsia" w:ascii="仿宋_GB2312" w:hAnsi="仿宋_GB2312" w:cs="宋体"/>
          <w:sz w:val="32"/>
          <w:szCs w:val="32"/>
          <w:lang w:val="en-US" w:eastAsia="zh-CN"/>
        </w:rPr>
      </w:pPr>
      <w:r>
        <w:rPr>
          <w:rFonts w:hint="eastAsia" w:ascii="仿宋_GB2312" w:hAnsi="宋体" w:cs="宋体"/>
          <w:sz w:val="32"/>
          <w:szCs w:val="32"/>
          <w:lang w:eastAsia="zh-CN"/>
        </w:rPr>
        <w:t>（</w:t>
      </w:r>
      <w:r>
        <w:rPr>
          <w:rFonts w:hint="eastAsia" w:ascii="仿宋_GB2312" w:hAnsi="宋体" w:cs="宋体"/>
          <w:sz w:val="32"/>
          <w:szCs w:val="32"/>
          <w:lang w:val="en-US" w:eastAsia="zh-CN"/>
        </w:rPr>
        <w:t>二</w:t>
      </w:r>
      <w:r>
        <w:rPr>
          <w:rFonts w:hint="eastAsia" w:ascii="仿宋_GB2312" w:hAnsi="宋体" w:cs="宋体"/>
          <w:sz w:val="32"/>
          <w:szCs w:val="32"/>
          <w:lang w:eastAsia="zh-CN"/>
        </w:rPr>
        <w:t>）</w:t>
      </w:r>
      <w:r>
        <w:rPr>
          <w:rFonts w:hint="eastAsia" w:ascii="仿宋_GB2312" w:hAnsi="宋体" w:cs="宋体"/>
          <w:sz w:val="32"/>
          <w:szCs w:val="32"/>
        </w:rPr>
        <w:t>参评学年担任学</w:t>
      </w:r>
      <w:r>
        <w:rPr>
          <w:rFonts w:hint="eastAsia" w:ascii="仿宋_GB2312" w:hAnsi="宋体" w:cs="宋体"/>
          <w:sz w:val="32"/>
          <w:szCs w:val="32"/>
          <w:lang w:val="en-US" w:eastAsia="zh-CN"/>
        </w:rPr>
        <w:t>部</w:t>
      </w:r>
      <w:r>
        <w:rPr>
          <w:rFonts w:hint="eastAsia" w:ascii="仿宋_GB2312" w:hAnsi="宋体" w:cs="宋体"/>
          <w:sz w:val="32"/>
          <w:szCs w:val="32"/>
        </w:rPr>
        <w:t>研究生班委、研究生会干部、党（团）支委以上职务者（任期不少于1学年）。</w:t>
      </w:r>
    </w:p>
    <w:p>
      <w:pPr>
        <w:ind w:firstLine="640" w:firstLineChars="200"/>
        <w:rPr>
          <w:rFonts w:hint="eastAsia" w:ascii="仿宋_GB2312" w:hAnsi="仿宋_GB2312" w:cs="宋体"/>
          <w:sz w:val="32"/>
          <w:szCs w:val="32"/>
        </w:rPr>
      </w:pPr>
      <w:r>
        <w:rPr>
          <w:rFonts w:ascii="仿宋_GB2312" w:hAnsi="仿宋_GB2312" w:cs="宋体"/>
          <w:sz w:val="32"/>
          <w:szCs w:val="32"/>
        </w:rPr>
        <w:t>（三）参评学年在某些方面成绩特别突出，为学校赢得荣誉，能够成为引领同学共同进步的典范。</w:t>
      </w:r>
    </w:p>
    <w:p>
      <w:r>
        <w:rPr>
          <w:rFonts w:hint="eastAsia" w:ascii="仿宋_GB2312" w:hAnsi="仿宋_GB2312" w:cs="宋体"/>
          <w:sz w:val="32"/>
          <w:szCs w:val="32"/>
        </w:rPr>
        <w:t xml:space="preserve">    </w:t>
      </w:r>
      <w:r>
        <w:rPr>
          <w:rFonts w:hint="eastAsia" w:ascii="仿宋_GB2312" w:hAnsi="宋体" w:cs="宋体"/>
          <w:sz w:val="32"/>
          <w:szCs w:val="32"/>
          <w:lang w:val="en-US" w:eastAsia="zh-CN"/>
        </w:rPr>
        <w:t>（四）依据最终综合排序积分排序结果，评选出三好研究生标兵。</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15EF"/>
    <w:rsid w:val="003815F3"/>
    <w:rsid w:val="00382ABF"/>
    <w:rsid w:val="00460B31"/>
    <w:rsid w:val="006F39A5"/>
    <w:rsid w:val="007615EF"/>
    <w:rsid w:val="00877819"/>
    <w:rsid w:val="009325BD"/>
    <w:rsid w:val="00B935A8"/>
    <w:rsid w:val="00CD6B78"/>
    <w:rsid w:val="00D11C57"/>
    <w:rsid w:val="00DC6DCE"/>
    <w:rsid w:val="00E510B8"/>
    <w:rsid w:val="00EA21DC"/>
    <w:rsid w:val="00FA254D"/>
    <w:rsid w:val="04C738DE"/>
    <w:rsid w:val="0AA73E59"/>
    <w:rsid w:val="1A922250"/>
    <w:rsid w:val="7E4C5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259</Characters>
  <Lines>2</Lines>
  <Paragraphs>1</Paragraphs>
  <TotalTime>1</TotalTime>
  <ScaleCrop>false</ScaleCrop>
  <LinksUpToDate>false</LinksUpToDate>
  <CharactersWithSpaces>303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2020-10-29T04:28:00Z</dcterms:created>
  <dc:creator>asus</dc:creator>
  <cp:lastModifiedBy>crystal</cp:lastModifiedBy>
  <dcterms:modified xsi:type="dcterms:W3CDTF">2020-10-31T09:12:24Z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