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100" w:beforeAutospacing="0" w:after="0" w:afterAutospacing="0" w:line="370" w:lineRule="exact"/>
        <w:ind w:left="-150" w:right="-150"/>
        <w:jc w:val="center"/>
      </w:pPr>
      <w:r>
        <w:rPr>
          <w:rFonts w:ascii="方正小标宋简体" w:hAnsi="方正小标宋简体" w:eastAsia="方正小标宋简体" w:cs="方正小标宋简体"/>
          <w:color w:val="000000"/>
          <w:kern w:val="0"/>
          <w:sz w:val="29"/>
          <w:szCs w:val="29"/>
          <w:lang w:val="en-US" w:eastAsia="zh-CN" w:bidi="ar"/>
        </w:rPr>
        <w:t>福建师范大学博士研究生“宝琛创新奖学金”</w:t>
      </w:r>
      <w:r>
        <w:rPr>
          <w:rFonts w:hint="eastAsia" w:ascii="方正小标宋简体" w:hAnsi="方正小标宋简体" w:eastAsia="方正小标宋简体" w:cs="方正小标宋简体"/>
          <w:color w:val="000000"/>
          <w:kern w:val="0"/>
          <w:sz w:val="29"/>
          <w:szCs w:val="29"/>
          <w:lang w:val="en-US" w:eastAsia="zh-CN" w:bidi="ar"/>
        </w:rPr>
        <w:t>实施办法（修订）</w:t>
      </w:r>
    </w:p>
    <w:p>
      <w:pPr>
        <w:pStyle w:val="2"/>
        <w:keepNext w:val="0"/>
        <w:keepLines w:val="0"/>
        <w:widowControl/>
        <w:suppressLineNumbers w:val="0"/>
        <w:adjustRightInd w:val="0"/>
        <w:spacing w:before="100" w:beforeAutospacing="0" w:after="0" w:afterAutospacing="0" w:line="370" w:lineRule="exact"/>
        <w:ind w:left="-150" w:right="-150" w:firstLine="320"/>
        <w:jc w:val="center"/>
      </w:pPr>
      <w:r>
        <w:rPr>
          <w:rFonts w:ascii="仿宋_GB2312" w:hAnsi="仿宋_GB2312" w:eastAsia="仿宋_GB2312" w:cs="仿宋_GB2312"/>
          <w:color w:val="000000"/>
          <w:sz w:val="21"/>
          <w:szCs w:val="21"/>
          <w:lang w:val="en-US"/>
        </w:rPr>
        <w:t> </w:t>
      </w:r>
    </w:p>
    <w:p>
      <w:pPr>
        <w:pStyle w:val="2"/>
        <w:keepNext w:val="0"/>
        <w:keepLines w:val="0"/>
        <w:widowControl/>
        <w:suppressLineNumbers w:val="0"/>
        <w:adjustRightInd w:val="0"/>
        <w:spacing w:before="100" w:beforeAutospacing="0" w:after="100" w:afterAutospacing="0" w:line="400" w:lineRule="exact"/>
        <w:ind w:left="-150" w:right="-150"/>
        <w:jc w:val="center"/>
      </w:pPr>
      <w:r>
        <w:rPr>
          <w:rFonts w:ascii="黑体" w:hAnsi="宋体" w:eastAsia="黑体" w:cs="黑体"/>
          <w:color w:val="000000"/>
          <w:sz w:val="21"/>
          <w:szCs w:val="21"/>
        </w:rPr>
        <w:t>第一章</w:t>
      </w:r>
      <w:r>
        <w:rPr>
          <w:rFonts w:hint="eastAsia" w:ascii="黑体" w:hAnsi="宋体" w:eastAsia="黑体" w:cs="黑体"/>
          <w:color w:val="000000"/>
          <w:sz w:val="21"/>
          <w:szCs w:val="21"/>
          <w:lang w:val="en-US"/>
        </w:rPr>
        <w:t xml:space="preserve">  </w:t>
      </w:r>
      <w:r>
        <w:rPr>
          <w:rFonts w:hint="eastAsia" w:ascii="黑体" w:hAnsi="宋体" w:eastAsia="黑体" w:cs="黑体"/>
          <w:color w:val="000000"/>
          <w:sz w:val="21"/>
          <w:szCs w:val="21"/>
        </w:rPr>
        <w:t>总则</w:t>
      </w:r>
    </w:p>
    <w:p>
      <w:pPr>
        <w:pStyle w:val="2"/>
        <w:keepNext w:val="0"/>
        <w:keepLines w:val="0"/>
        <w:widowControl/>
        <w:suppressLineNumbers w:val="0"/>
        <w:adjustRightInd w:val="0"/>
        <w:spacing w:before="100" w:beforeAutospacing="0" w:after="0" w:afterAutospacing="0" w:line="400" w:lineRule="exact"/>
        <w:ind w:left="-150" w:right="-150" w:firstLine="320"/>
        <w:jc w:val="both"/>
      </w:pPr>
      <w:r>
        <w:rPr>
          <w:rFonts w:hint="eastAsia" w:ascii="仿宋_GB2312" w:hAnsi="仿宋_GB2312" w:eastAsia="仿宋_GB2312" w:cs="仿宋_GB2312"/>
          <w:color w:val="000000"/>
          <w:sz w:val="21"/>
          <w:szCs w:val="21"/>
        </w:rPr>
        <w:t>第一条</w:t>
      </w:r>
      <w:r>
        <w:rPr>
          <w:rFonts w:hint="eastAsia" w:ascii="仿宋_GB2312" w:hAnsi="仿宋_GB2312" w:eastAsia="仿宋_GB2312" w:cs="仿宋_GB2312"/>
          <w:color w:val="000000"/>
          <w:sz w:val="21"/>
          <w:szCs w:val="21"/>
          <w:lang w:val="en-US"/>
        </w:rPr>
        <w:t xml:space="preserve">  </w:t>
      </w:r>
      <w:r>
        <w:rPr>
          <w:rFonts w:hint="eastAsia" w:ascii="仿宋_GB2312" w:hAnsi="仿宋_GB2312" w:eastAsia="仿宋_GB2312" w:cs="仿宋_GB2312"/>
          <w:color w:val="000000"/>
          <w:sz w:val="21"/>
          <w:szCs w:val="21"/>
        </w:rPr>
        <w:t>为优化我校博士研究生生源结构，鼓励优质生源攻读我校博士研究生，提高博士研究生创新能力，根据《福建省研究生学业奖学金管理暂行办法》（闽财教〔</w:t>
      </w:r>
      <w:r>
        <w:rPr>
          <w:rFonts w:hint="eastAsia" w:ascii="仿宋_GB2312" w:hAnsi="仿宋_GB2312" w:eastAsia="仿宋_GB2312" w:cs="仿宋_GB2312"/>
          <w:color w:val="000000"/>
          <w:sz w:val="21"/>
          <w:szCs w:val="21"/>
          <w:lang w:val="en-US"/>
        </w:rPr>
        <w:t>2013</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rPr>
        <w:t>3</w:t>
      </w:r>
      <w:r>
        <w:rPr>
          <w:rFonts w:hint="eastAsia" w:ascii="仿宋_GB2312" w:hAnsi="仿宋_GB2312" w:eastAsia="仿宋_GB2312" w:cs="仿宋_GB2312"/>
          <w:color w:val="000000"/>
          <w:sz w:val="21"/>
          <w:szCs w:val="21"/>
        </w:rPr>
        <w:t>号）等文件精神，特设立博士研究生“宝琛创新奖学金”，并制定本办法。</w:t>
      </w:r>
    </w:p>
    <w:p>
      <w:pPr>
        <w:pStyle w:val="2"/>
        <w:keepNext w:val="0"/>
        <w:keepLines w:val="0"/>
        <w:widowControl/>
        <w:suppressLineNumbers w:val="0"/>
        <w:adjustRightInd w:val="0"/>
        <w:spacing w:before="100" w:beforeAutospacing="0" w:after="100" w:afterAutospacing="0" w:line="400" w:lineRule="exact"/>
        <w:ind w:left="-150" w:right="-150"/>
        <w:jc w:val="center"/>
      </w:pPr>
      <w:r>
        <w:rPr>
          <w:rFonts w:hint="eastAsia" w:ascii="仿宋_GB2312" w:hAnsi="仿宋_GB2312" w:eastAsia="仿宋_GB2312" w:cs="仿宋_GB2312"/>
          <w:color w:val="000000"/>
          <w:sz w:val="21"/>
          <w:szCs w:val="21"/>
          <w:lang w:val="en-US"/>
        </w:rPr>
        <w:t> </w:t>
      </w:r>
      <w:r>
        <w:rPr>
          <w:rFonts w:hint="eastAsia" w:ascii="黑体" w:hAnsi="宋体" w:eastAsia="黑体" w:cs="黑体"/>
          <w:color w:val="000000"/>
          <w:sz w:val="21"/>
          <w:szCs w:val="21"/>
        </w:rPr>
        <w:t>第二章</w:t>
      </w:r>
      <w:r>
        <w:rPr>
          <w:rFonts w:hint="eastAsia" w:ascii="黑体" w:hAnsi="宋体" w:eastAsia="黑体" w:cs="黑体"/>
          <w:color w:val="000000"/>
          <w:sz w:val="21"/>
          <w:szCs w:val="21"/>
          <w:lang w:val="en-US"/>
        </w:rPr>
        <w:t xml:space="preserve">  </w:t>
      </w:r>
      <w:r>
        <w:rPr>
          <w:rFonts w:hint="eastAsia" w:ascii="黑体" w:hAnsi="宋体" w:eastAsia="黑体" w:cs="黑体"/>
          <w:color w:val="000000"/>
          <w:sz w:val="21"/>
          <w:szCs w:val="21"/>
        </w:rPr>
        <w:t>评选范围与基本条件</w:t>
      </w:r>
    </w:p>
    <w:p>
      <w:pPr>
        <w:pStyle w:val="2"/>
        <w:keepNext w:val="0"/>
        <w:keepLines w:val="0"/>
        <w:widowControl/>
        <w:suppressLineNumbers w:val="0"/>
        <w:adjustRightInd w:val="0"/>
        <w:spacing w:before="100" w:beforeAutospacing="0" w:after="0" w:afterAutospacing="0" w:line="400" w:lineRule="exact"/>
        <w:ind w:left="-150" w:right="-150" w:firstLine="411" w:firstLineChars="196"/>
        <w:jc w:val="both"/>
      </w:pPr>
      <w:r>
        <w:rPr>
          <w:rFonts w:hint="eastAsia" w:ascii="仿宋_GB2312" w:hAnsi="仿宋_GB2312" w:eastAsia="仿宋_GB2312" w:cs="仿宋_GB2312"/>
          <w:color w:val="000000"/>
          <w:sz w:val="21"/>
          <w:szCs w:val="21"/>
        </w:rPr>
        <w:t>第二条</w:t>
      </w:r>
      <w:r>
        <w:rPr>
          <w:rFonts w:hint="eastAsia" w:ascii="仿宋_GB2312" w:hAnsi="仿宋_GB2312" w:eastAsia="仿宋_GB2312" w:cs="仿宋_GB2312"/>
          <w:color w:val="000000"/>
          <w:sz w:val="21"/>
          <w:szCs w:val="21"/>
          <w:lang w:val="en-US"/>
        </w:rPr>
        <w:t xml:space="preserve">  </w:t>
      </w:r>
      <w:r>
        <w:rPr>
          <w:rFonts w:hint="eastAsia" w:ascii="仿宋_GB2312" w:hAnsi="仿宋_GB2312" w:eastAsia="仿宋_GB2312" w:cs="仿宋_GB2312"/>
          <w:color w:val="000000"/>
          <w:sz w:val="21"/>
          <w:szCs w:val="21"/>
        </w:rPr>
        <w:t>奖励对象：</w:t>
      </w:r>
    </w:p>
    <w:p>
      <w:pPr>
        <w:pStyle w:val="2"/>
        <w:keepNext w:val="0"/>
        <w:keepLines w:val="0"/>
        <w:widowControl/>
        <w:suppressLineNumbers w:val="0"/>
        <w:adjustRightInd w:val="0"/>
        <w:spacing w:before="100" w:beforeAutospacing="0" w:after="0" w:afterAutospacing="0" w:line="400" w:lineRule="exact"/>
        <w:ind w:left="-150" w:right="-150" w:firstLine="411" w:firstLineChars="196"/>
        <w:jc w:val="both"/>
      </w:pPr>
      <w:r>
        <w:rPr>
          <w:rFonts w:hint="eastAsia" w:ascii="仿宋_GB2312" w:hAnsi="仿宋_GB2312" w:eastAsia="仿宋_GB2312" w:cs="仿宋_GB2312"/>
          <w:color w:val="000000"/>
          <w:sz w:val="21"/>
          <w:szCs w:val="21"/>
        </w:rPr>
        <w:t>凡具有中华人民共和国国籍和我校正式学籍、按时注册的全日制非定向博士研究生新生及全日制定向非在职的少数民族高层次骨干人才计划博士研究生新生。</w:t>
      </w:r>
    </w:p>
    <w:p>
      <w:pPr>
        <w:keepNext w:val="0"/>
        <w:keepLines w:val="0"/>
        <w:widowControl/>
        <w:suppressLineNumbers w:val="0"/>
        <w:spacing w:before="100" w:beforeAutospacing="0" w:after="0" w:afterAutospacing="0" w:line="400" w:lineRule="exact"/>
        <w:ind w:left="-150" w:right="-150" w:firstLine="420" w:firstLineChars="200"/>
        <w:jc w:val="left"/>
        <w:outlineLvl w:val="1"/>
      </w:pPr>
      <w:r>
        <w:rPr>
          <w:rFonts w:hint="eastAsia" w:ascii="仿宋_GB2312" w:hAnsi="仿宋_GB2312" w:eastAsia="仿宋_GB2312" w:cs="仿宋_GB2312"/>
          <w:color w:val="000000"/>
          <w:kern w:val="0"/>
          <w:sz w:val="21"/>
          <w:szCs w:val="21"/>
          <w:lang w:val="en-US" w:eastAsia="zh-CN" w:bidi="ar"/>
        </w:rPr>
        <w:t>第三条  申请条件：</w:t>
      </w:r>
    </w:p>
    <w:p>
      <w:pPr>
        <w:keepNext w:val="0"/>
        <w:keepLines w:val="0"/>
        <w:widowControl/>
        <w:suppressLineNumbers w:val="0"/>
        <w:spacing w:before="100" w:beforeAutospacing="0" w:after="0" w:afterAutospacing="0" w:line="400" w:lineRule="exact"/>
        <w:ind w:left="-150" w:right="-150" w:firstLine="420" w:firstLineChars="200"/>
        <w:jc w:val="left"/>
      </w:pPr>
      <w:r>
        <w:rPr>
          <w:rFonts w:hint="eastAsia" w:ascii="仿宋_GB2312" w:hAnsi="仿宋_GB2312" w:eastAsia="仿宋_GB2312" w:cs="仿宋_GB2312"/>
          <w:color w:val="000000"/>
          <w:kern w:val="0"/>
          <w:sz w:val="21"/>
          <w:szCs w:val="21"/>
          <w:lang w:val="en-US" w:eastAsia="zh-CN" w:bidi="ar"/>
        </w:rPr>
        <w:t>（一）热爱社会主义祖国，拥护中国共产党的领导；</w:t>
      </w:r>
    </w:p>
    <w:p>
      <w:pPr>
        <w:keepNext w:val="0"/>
        <w:keepLines w:val="0"/>
        <w:widowControl/>
        <w:suppressLineNumbers w:val="0"/>
        <w:spacing w:before="100" w:beforeAutospacing="0" w:after="0" w:afterAutospacing="0" w:line="400" w:lineRule="exact"/>
        <w:ind w:left="-150" w:right="-150" w:firstLine="420" w:firstLineChars="200"/>
        <w:jc w:val="left"/>
      </w:pPr>
      <w:r>
        <w:rPr>
          <w:rFonts w:hint="eastAsia" w:ascii="仿宋_GB2312" w:hAnsi="仿宋_GB2312" w:eastAsia="仿宋_GB2312" w:cs="仿宋_GB2312"/>
          <w:color w:val="000000"/>
          <w:kern w:val="0"/>
          <w:sz w:val="21"/>
          <w:szCs w:val="21"/>
          <w:lang w:val="en-US" w:eastAsia="zh-CN" w:bidi="ar"/>
        </w:rPr>
        <w:t>（二）遵守国家法律法规，遵守校规校纪；</w:t>
      </w:r>
    </w:p>
    <w:p>
      <w:pPr>
        <w:keepNext w:val="0"/>
        <w:keepLines w:val="0"/>
        <w:widowControl/>
        <w:suppressLineNumbers w:val="0"/>
        <w:spacing w:before="100" w:beforeAutospacing="0" w:after="0" w:afterAutospacing="0" w:line="400" w:lineRule="exact"/>
        <w:ind w:left="-150" w:right="-150" w:firstLine="420" w:firstLineChars="200"/>
        <w:jc w:val="left"/>
      </w:pPr>
      <w:r>
        <w:rPr>
          <w:rFonts w:hint="eastAsia" w:ascii="仿宋_GB2312" w:hAnsi="仿宋_GB2312" w:eastAsia="仿宋_GB2312" w:cs="仿宋_GB2312"/>
          <w:color w:val="000000"/>
          <w:kern w:val="0"/>
          <w:sz w:val="21"/>
          <w:szCs w:val="21"/>
          <w:lang w:val="en-US" w:eastAsia="zh-CN" w:bidi="ar"/>
        </w:rPr>
        <w:t>（三）诚实守信、品德优良，无学术不端行为；</w:t>
      </w:r>
    </w:p>
    <w:p>
      <w:pPr>
        <w:keepNext w:val="0"/>
        <w:keepLines w:val="0"/>
        <w:widowControl/>
        <w:suppressLineNumbers w:val="0"/>
        <w:spacing w:before="100" w:beforeAutospacing="0" w:after="0" w:afterAutospacing="0" w:line="0" w:lineRule="atLeast"/>
        <w:ind w:left="-150" w:right="-150" w:firstLine="420" w:firstLineChars="200"/>
        <w:jc w:val="left"/>
      </w:pPr>
      <w:r>
        <w:rPr>
          <w:rFonts w:hint="eastAsia" w:ascii="仿宋_GB2312" w:hAnsi="仿宋_GB2312" w:eastAsia="仿宋_GB2312" w:cs="仿宋_GB2312"/>
          <w:color w:val="000000"/>
          <w:kern w:val="0"/>
          <w:sz w:val="21"/>
          <w:szCs w:val="21"/>
          <w:lang w:val="en-US" w:eastAsia="zh-CN" w:bidi="ar"/>
        </w:rPr>
        <w:t>（四）积极从事科学研究，有较强的创新能力和科研潜力；</w:t>
      </w:r>
    </w:p>
    <w:p>
      <w:pPr>
        <w:keepNext w:val="0"/>
        <w:keepLines w:val="0"/>
        <w:widowControl/>
        <w:suppressLineNumbers w:val="0"/>
        <w:spacing w:before="100" w:beforeAutospacing="0" w:after="0" w:afterAutospacing="0" w:line="0" w:lineRule="atLeast"/>
        <w:ind w:left="-150" w:right="-150" w:firstLine="420" w:firstLineChars="200"/>
        <w:jc w:val="left"/>
      </w:pPr>
      <w:r>
        <w:rPr>
          <w:rFonts w:hint="eastAsia" w:ascii="仿宋_GB2312" w:hAnsi="仿宋_GB2312" w:eastAsia="仿宋_GB2312" w:cs="仿宋_GB2312"/>
          <w:color w:val="000000"/>
          <w:kern w:val="0"/>
          <w:sz w:val="21"/>
          <w:szCs w:val="21"/>
          <w:lang w:val="en-US" w:eastAsia="zh-CN" w:bidi="ar"/>
        </w:rPr>
        <w:t>（五）按时注册并缴纳学费。</w:t>
      </w:r>
      <w:bookmarkStart w:id="0" w:name="_GoBack"/>
      <w:bookmarkEnd w:id="0"/>
    </w:p>
    <w:p>
      <w:pPr>
        <w:keepNext w:val="0"/>
        <w:keepLines w:val="0"/>
        <w:widowControl/>
        <w:suppressLineNumbers w:val="0"/>
        <w:spacing w:before="100" w:beforeAutospacing="0" w:after="0" w:afterAutospacing="0" w:line="0" w:lineRule="atLeast"/>
        <w:ind w:left="-150" w:right="-150"/>
        <w:jc w:val="left"/>
      </w:pPr>
      <w:r>
        <w:rPr>
          <w:rFonts w:hint="eastAsia" w:ascii="仿宋_GB2312" w:hAnsi="仿宋_GB2312" w:eastAsia="仿宋_GB2312" w:cs="仿宋_GB2312"/>
          <w:color w:val="000000"/>
          <w:kern w:val="0"/>
          <w:sz w:val="21"/>
          <w:szCs w:val="21"/>
          <w:lang w:val="en-US" w:eastAsia="zh-CN" w:bidi="ar"/>
        </w:rPr>
        <w:t> </w:t>
      </w:r>
    </w:p>
    <w:p>
      <w:pPr>
        <w:keepNext w:val="0"/>
        <w:keepLines w:val="0"/>
        <w:widowControl/>
        <w:suppressLineNumbers w:val="0"/>
        <w:spacing w:before="100" w:beforeAutospacing="0" w:after="0" w:afterAutospacing="0" w:line="0" w:lineRule="atLeast"/>
        <w:ind w:left="-150" w:right="-150"/>
        <w:jc w:val="left"/>
      </w:pPr>
      <w:r>
        <w:rPr>
          <w:rFonts w:hint="eastAsia" w:ascii="仿宋_GB2312" w:hAnsi="仿宋_GB2312" w:eastAsia="仿宋_GB2312" w:cs="仿宋_GB2312"/>
          <w:color w:val="000000"/>
          <w:kern w:val="0"/>
          <w:sz w:val="21"/>
          <w:szCs w:val="21"/>
          <w:lang w:val="en-US" w:eastAsia="zh-CN" w:bidi="ar"/>
        </w:rPr>
        <w:t> </w:t>
      </w:r>
    </w:p>
    <w:p>
      <w:pPr>
        <w:pStyle w:val="2"/>
        <w:keepNext w:val="0"/>
        <w:keepLines w:val="0"/>
        <w:widowControl/>
        <w:suppressLineNumbers w:val="0"/>
        <w:adjustRightInd w:val="0"/>
        <w:spacing w:before="100" w:beforeAutospacing="0" w:after="100" w:afterAutospacing="0" w:line="400" w:lineRule="exact"/>
        <w:ind w:left="-150" w:right="-150"/>
        <w:jc w:val="center"/>
      </w:pPr>
      <w:r>
        <w:rPr>
          <w:rFonts w:hint="eastAsia" w:ascii="黑体" w:hAnsi="宋体" w:eastAsia="黑体" w:cs="黑体"/>
          <w:color w:val="000000"/>
          <w:sz w:val="21"/>
          <w:szCs w:val="21"/>
        </w:rPr>
        <w:t>第三章</w:t>
      </w:r>
      <w:r>
        <w:rPr>
          <w:rFonts w:hint="eastAsia" w:ascii="黑体" w:hAnsi="宋体" w:eastAsia="黑体" w:cs="黑体"/>
          <w:color w:val="000000"/>
          <w:sz w:val="21"/>
          <w:szCs w:val="21"/>
          <w:lang w:val="en-US"/>
        </w:rPr>
        <w:t xml:space="preserve">  </w:t>
      </w:r>
      <w:r>
        <w:rPr>
          <w:rFonts w:hint="eastAsia" w:ascii="黑体" w:hAnsi="宋体" w:eastAsia="黑体" w:cs="黑体"/>
          <w:color w:val="000000"/>
          <w:sz w:val="21"/>
          <w:szCs w:val="21"/>
        </w:rPr>
        <w:t>奖励标准与比例</w:t>
      </w:r>
    </w:p>
    <w:p>
      <w:pPr>
        <w:keepNext w:val="0"/>
        <w:keepLines w:val="0"/>
        <w:widowControl/>
        <w:suppressLineNumbers w:val="0"/>
        <w:spacing w:before="100" w:beforeAutospacing="0" w:after="0" w:afterAutospacing="0" w:line="400" w:lineRule="exact"/>
        <w:ind w:left="-150" w:right="-150" w:firstLine="420" w:firstLineChars="200"/>
        <w:jc w:val="left"/>
        <w:outlineLvl w:val="1"/>
      </w:pPr>
      <w:r>
        <w:rPr>
          <w:rFonts w:hint="eastAsia" w:ascii="仿宋_GB2312" w:hAnsi="仿宋_GB2312" w:eastAsia="仿宋_GB2312" w:cs="仿宋_GB2312"/>
          <w:color w:val="000000"/>
          <w:kern w:val="0"/>
          <w:sz w:val="21"/>
          <w:szCs w:val="21"/>
          <w:lang w:val="en-US" w:eastAsia="zh-CN" w:bidi="ar"/>
        </w:rPr>
        <w:t>第四条  奖励标准与比例：</w:t>
      </w:r>
    </w:p>
    <w:p>
      <w:pPr>
        <w:keepNext w:val="0"/>
        <w:keepLines w:val="0"/>
        <w:widowControl/>
        <w:suppressLineNumbers w:val="0"/>
        <w:spacing w:before="100" w:beforeAutospacing="0" w:after="0" w:afterAutospacing="0" w:line="400" w:lineRule="exact"/>
        <w:ind w:left="-150" w:right="-150" w:firstLine="420" w:firstLineChars="200"/>
        <w:jc w:val="left"/>
        <w:outlineLvl w:val="1"/>
      </w:pPr>
      <w:r>
        <w:rPr>
          <w:rFonts w:hint="eastAsia" w:ascii="仿宋_GB2312" w:hAnsi="仿宋_GB2312" w:eastAsia="仿宋_GB2312" w:cs="仿宋_GB2312"/>
          <w:color w:val="000000"/>
          <w:kern w:val="0"/>
          <w:sz w:val="21"/>
          <w:szCs w:val="21"/>
          <w:lang w:val="en-US" w:eastAsia="zh-CN" w:bidi="ar"/>
        </w:rPr>
        <w:t>（一）奖励金额：非直博生3万元/人；直博生5万元/人。</w:t>
      </w:r>
    </w:p>
    <w:p>
      <w:pPr>
        <w:keepNext w:val="0"/>
        <w:keepLines w:val="0"/>
        <w:widowControl/>
        <w:suppressLineNumbers w:val="0"/>
        <w:spacing w:before="100" w:beforeAutospacing="0" w:after="0" w:afterAutospacing="0" w:line="400" w:lineRule="exact"/>
        <w:ind w:left="-150" w:right="-150" w:firstLine="430"/>
        <w:jc w:val="left"/>
        <w:outlineLvl w:val="1"/>
      </w:pPr>
      <w:r>
        <w:rPr>
          <w:rFonts w:hint="eastAsia" w:ascii="仿宋_GB2312" w:hAnsi="仿宋_GB2312" w:eastAsia="仿宋_GB2312" w:cs="仿宋_GB2312"/>
          <w:color w:val="000000"/>
          <w:kern w:val="0"/>
          <w:sz w:val="21"/>
          <w:szCs w:val="21"/>
          <w:lang w:val="en-US" w:eastAsia="zh-CN" w:bidi="ar"/>
        </w:rPr>
        <w:t>（二）奖励比例：凡符合条件的博士研究生均可申请。</w:t>
      </w:r>
    </w:p>
    <w:p>
      <w:pPr>
        <w:pStyle w:val="2"/>
        <w:keepNext w:val="0"/>
        <w:keepLines w:val="0"/>
        <w:widowControl/>
        <w:suppressLineNumbers w:val="0"/>
        <w:adjustRightInd w:val="0"/>
        <w:spacing w:before="100" w:beforeAutospacing="0" w:after="100" w:afterAutospacing="0" w:line="400" w:lineRule="exact"/>
        <w:ind w:left="-150" w:right="-150"/>
        <w:jc w:val="center"/>
      </w:pPr>
      <w:r>
        <w:rPr>
          <w:rFonts w:hint="eastAsia" w:ascii="黑体" w:hAnsi="宋体" w:eastAsia="黑体" w:cs="黑体"/>
          <w:color w:val="000000"/>
          <w:sz w:val="21"/>
          <w:szCs w:val="21"/>
        </w:rPr>
        <w:t>第四章</w:t>
      </w:r>
      <w:r>
        <w:rPr>
          <w:rFonts w:hint="eastAsia" w:ascii="黑体" w:hAnsi="宋体" w:eastAsia="黑体" w:cs="黑体"/>
          <w:color w:val="000000"/>
          <w:sz w:val="21"/>
          <w:szCs w:val="21"/>
          <w:lang w:val="en-US"/>
        </w:rPr>
        <w:t xml:space="preserve">  </w:t>
      </w:r>
      <w:r>
        <w:rPr>
          <w:rFonts w:hint="eastAsia" w:ascii="黑体" w:hAnsi="宋体" w:eastAsia="黑体" w:cs="黑体"/>
          <w:color w:val="000000"/>
          <w:sz w:val="21"/>
          <w:szCs w:val="21"/>
        </w:rPr>
        <w:t>申请与审核</w:t>
      </w:r>
    </w:p>
    <w:p>
      <w:pPr>
        <w:keepNext w:val="0"/>
        <w:keepLines w:val="0"/>
        <w:widowControl/>
        <w:suppressLineNumbers w:val="0"/>
        <w:adjustRightInd w:val="0"/>
        <w:spacing w:before="100" w:beforeAutospacing="0" w:after="0" w:afterAutospacing="0" w:line="400" w:lineRule="exact"/>
        <w:ind w:left="-150" w:right="-150" w:firstLine="466" w:firstLineChars="222"/>
        <w:jc w:val="left"/>
      </w:pPr>
      <w:r>
        <w:rPr>
          <w:rFonts w:hint="eastAsia" w:ascii="仿宋_GB2312" w:hAnsi="仿宋_GB2312" w:eastAsia="仿宋_GB2312" w:cs="仿宋_GB2312"/>
          <w:color w:val="000000"/>
          <w:kern w:val="0"/>
          <w:sz w:val="21"/>
          <w:szCs w:val="21"/>
          <w:lang w:val="en-US" w:eastAsia="zh-CN" w:bidi="ar"/>
        </w:rPr>
        <w:t>第五条  申请与审核工作于新生入学后进行。符合要求的博士研究生在学期间只需申请一次。在读期间，学校每学年将根据本办法的“第七条”条款进行资格审核，被暂停发放奖学金者需重新申请。</w:t>
      </w:r>
    </w:p>
    <w:p>
      <w:pPr>
        <w:keepNext w:val="0"/>
        <w:keepLines w:val="0"/>
        <w:widowControl/>
        <w:suppressLineNumbers w:val="0"/>
        <w:adjustRightInd w:val="0"/>
        <w:spacing w:before="100" w:beforeAutospacing="0" w:after="0" w:afterAutospacing="0" w:line="400" w:lineRule="exact"/>
        <w:ind w:left="-150" w:right="-150" w:firstLine="466" w:firstLineChars="222"/>
        <w:jc w:val="left"/>
      </w:pPr>
      <w:r>
        <w:rPr>
          <w:rFonts w:hint="eastAsia" w:ascii="仿宋_GB2312" w:hAnsi="仿宋_GB2312" w:eastAsia="仿宋_GB2312" w:cs="仿宋_GB2312"/>
          <w:color w:val="000000"/>
          <w:kern w:val="0"/>
          <w:sz w:val="21"/>
          <w:szCs w:val="21"/>
          <w:lang w:val="en-US" w:eastAsia="zh-CN" w:bidi="ar"/>
        </w:rPr>
        <w:t>第六条  相关研究生在规定时间内向所在培养单位提出书面申请，各培养单位对申请人进行资格审查，审核合格的名单在本单位公示5个工作日。公示无异议或异议不成立的名单报研究生工作部。</w:t>
      </w:r>
    </w:p>
    <w:p>
      <w:pPr>
        <w:keepNext w:val="0"/>
        <w:keepLines w:val="0"/>
        <w:widowControl/>
        <w:suppressLineNumbers w:val="0"/>
        <w:spacing w:before="100" w:beforeAutospacing="0" w:after="0" w:afterAutospacing="0" w:line="400" w:lineRule="exact"/>
        <w:ind w:left="-150" w:right="-150" w:firstLine="420" w:firstLineChars="200"/>
        <w:jc w:val="left"/>
        <w:outlineLvl w:val="1"/>
      </w:pPr>
      <w:r>
        <w:rPr>
          <w:rFonts w:hint="eastAsia" w:ascii="仿宋_GB2312" w:hAnsi="仿宋_GB2312" w:eastAsia="仿宋_GB2312" w:cs="仿宋_GB2312"/>
          <w:color w:val="000000"/>
          <w:kern w:val="0"/>
          <w:sz w:val="21"/>
          <w:szCs w:val="21"/>
          <w:lang w:val="en-US" w:eastAsia="zh-CN" w:bidi="ar"/>
        </w:rPr>
        <w:t>审核结果在全校范围内公示5个工作日，公示无异议后由学校统一发文公布并发放荣誉证书。</w:t>
      </w:r>
    </w:p>
    <w:p>
      <w:pPr>
        <w:keepNext w:val="0"/>
        <w:keepLines w:val="0"/>
        <w:widowControl/>
        <w:suppressLineNumbers w:val="0"/>
        <w:adjustRightInd w:val="0"/>
        <w:spacing w:before="100" w:beforeAutospacing="0" w:after="0" w:afterAutospacing="0" w:line="400" w:lineRule="exact"/>
        <w:ind w:left="-150" w:right="-150" w:firstLine="466" w:firstLineChars="222"/>
        <w:jc w:val="left"/>
      </w:pPr>
      <w:r>
        <w:rPr>
          <w:rFonts w:hint="eastAsia" w:ascii="仿宋_GB2312" w:hAnsi="仿宋_GB2312" w:eastAsia="仿宋_GB2312" w:cs="仿宋_GB2312"/>
          <w:color w:val="000000"/>
          <w:kern w:val="0"/>
          <w:sz w:val="21"/>
          <w:szCs w:val="21"/>
          <w:lang w:val="en-US" w:eastAsia="zh-CN" w:bidi="ar"/>
        </w:rPr>
        <w:t>第七条  出现下列情形之一，暂停或停止奖学金发放：</w:t>
      </w:r>
    </w:p>
    <w:p>
      <w:pPr>
        <w:keepNext w:val="0"/>
        <w:keepLines w:val="0"/>
        <w:widowControl/>
        <w:suppressLineNumbers w:val="0"/>
        <w:spacing w:before="100" w:beforeAutospacing="0" w:after="0" w:afterAutospacing="0" w:line="400" w:lineRule="exact"/>
        <w:ind w:left="-150" w:right="-150" w:firstLine="420" w:firstLineChars="200"/>
        <w:jc w:val="left"/>
        <w:outlineLvl w:val="1"/>
      </w:pPr>
      <w:r>
        <w:rPr>
          <w:rFonts w:hint="eastAsia" w:ascii="仿宋_GB2312" w:hAnsi="仿宋_GB2312" w:eastAsia="仿宋_GB2312" w:cs="仿宋_GB2312"/>
          <w:color w:val="000000"/>
          <w:kern w:val="0"/>
          <w:sz w:val="21"/>
          <w:szCs w:val="21"/>
          <w:lang w:val="en-US" w:eastAsia="zh-CN" w:bidi="ar"/>
        </w:rPr>
        <w:t>（一）学籍状态处于休学、保留学籍者，暂停对其发放本奖学金，待其恢复学籍后再行发放；</w:t>
      </w:r>
    </w:p>
    <w:p>
      <w:pPr>
        <w:keepNext w:val="0"/>
        <w:keepLines w:val="0"/>
        <w:widowControl/>
        <w:suppressLineNumbers w:val="0"/>
        <w:spacing w:before="100" w:beforeAutospacing="0" w:after="0" w:afterAutospacing="0" w:line="400" w:lineRule="atLeast"/>
        <w:ind w:left="-150" w:right="-150" w:firstLine="430"/>
        <w:jc w:val="left"/>
      </w:pPr>
      <w:r>
        <w:rPr>
          <w:rFonts w:hint="eastAsia" w:ascii="仿宋_GB2312" w:hAnsi="仿宋_GB2312" w:eastAsia="仿宋_GB2312" w:cs="仿宋_GB2312"/>
          <w:color w:val="000000"/>
          <w:kern w:val="0"/>
          <w:sz w:val="21"/>
          <w:szCs w:val="21"/>
          <w:lang w:val="en-US" w:eastAsia="zh-CN" w:bidi="ar"/>
        </w:rPr>
        <w:t>（二）受学校纪律处分者，</w:t>
      </w:r>
      <w:r>
        <w:rPr>
          <w:rFonts w:hint="eastAsia" w:ascii="仿宋_GB2312" w:hAnsi="仿宋_GB2312" w:eastAsia="仿宋_GB2312" w:cs="仿宋_GB2312"/>
          <w:color w:val="000000"/>
          <w:spacing w:val="0"/>
          <w:kern w:val="0"/>
          <w:sz w:val="21"/>
          <w:szCs w:val="21"/>
          <w:lang w:val="en-US" w:eastAsia="zh-CN" w:bidi="ar"/>
        </w:rPr>
        <w:t>停发一个年度奖学金（具体年度根据处分时间确定）</w:t>
      </w:r>
      <w:r>
        <w:rPr>
          <w:rFonts w:hint="eastAsia" w:ascii="仿宋_GB2312" w:hAnsi="仿宋_GB2312" w:eastAsia="仿宋_GB2312" w:cs="仿宋_GB2312"/>
          <w:color w:val="000000"/>
          <w:kern w:val="0"/>
          <w:sz w:val="21"/>
          <w:szCs w:val="21"/>
          <w:lang w:val="en-US" w:eastAsia="zh-CN" w:bidi="ar"/>
        </w:rPr>
        <w:t>，暂停部分不补发；</w:t>
      </w:r>
    </w:p>
    <w:p>
      <w:pPr>
        <w:keepNext w:val="0"/>
        <w:keepLines w:val="0"/>
        <w:widowControl/>
        <w:suppressLineNumbers w:val="0"/>
        <w:adjustRightInd w:val="0"/>
        <w:spacing w:before="100" w:beforeAutospacing="0" w:after="0" w:afterAutospacing="0" w:line="400" w:lineRule="exact"/>
        <w:ind w:left="-150" w:right="-150" w:firstLine="420" w:firstLineChars="200"/>
        <w:jc w:val="left"/>
      </w:pPr>
      <w:r>
        <w:rPr>
          <w:rFonts w:hint="eastAsia" w:ascii="仿宋_GB2312" w:hAnsi="仿宋_GB2312" w:eastAsia="仿宋_GB2312" w:cs="仿宋_GB2312"/>
          <w:color w:val="000000"/>
          <w:spacing w:val="0"/>
          <w:kern w:val="0"/>
          <w:sz w:val="21"/>
          <w:szCs w:val="21"/>
          <w:lang w:val="en-US" w:eastAsia="zh-CN" w:bidi="ar"/>
        </w:rPr>
        <w:t>（三）所修课程有成绩不合格者，停发下一年度奖学金</w:t>
      </w:r>
      <w:r>
        <w:rPr>
          <w:rFonts w:hint="eastAsia" w:ascii="仿宋_GB2312" w:hAnsi="仿宋_GB2312" w:eastAsia="仿宋_GB2312" w:cs="仿宋_GB2312"/>
          <w:color w:val="000000"/>
          <w:kern w:val="0"/>
          <w:sz w:val="21"/>
          <w:szCs w:val="21"/>
          <w:lang w:val="en-US" w:eastAsia="zh-CN" w:bidi="ar"/>
        </w:rPr>
        <w:t>，暂停部分不补发</w:t>
      </w:r>
      <w:r>
        <w:rPr>
          <w:rFonts w:hint="eastAsia" w:ascii="仿宋_GB2312" w:hAnsi="仿宋_GB2312" w:eastAsia="仿宋_GB2312" w:cs="仿宋_GB2312"/>
          <w:color w:val="000000"/>
          <w:spacing w:val="0"/>
          <w:kern w:val="0"/>
          <w:sz w:val="21"/>
          <w:szCs w:val="21"/>
          <w:lang w:val="en-US" w:eastAsia="zh-CN" w:bidi="ar"/>
        </w:rPr>
        <w:t>；</w:t>
      </w:r>
    </w:p>
    <w:p>
      <w:pPr>
        <w:keepNext w:val="0"/>
        <w:keepLines w:val="0"/>
        <w:widowControl/>
        <w:suppressLineNumbers w:val="0"/>
        <w:adjustRightInd w:val="0"/>
        <w:spacing w:before="100" w:beforeAutospacing="0" w:after="0" w:afterAutospacing="0" w:line="400" w:lineRule="exact"/>
        <w:ind w:left="-150" w:right="-150" w:firstLine="420" w:firstLineChars="200"/>
        <w:jc w:val="left"/>
      </w:pPr>
      <w:r>
        <w:rPr>
          <w:rFonts w:hint="eastAsia" w:ascii="仿宋_GB2312" w:hAnsi="仿宋_GB2312" w:eastAsia="仿宋_GB2312" w:cs="仿宋_GB2312"/>
          <w:color w:val="000000"/>
          <w:kern w:val="0"/>
          <w:sz w:val="21"/>
          <w:szCs w:val="21"/>
          <w:lang w:val="en-US" w:eastAsia="zh-CN" w:bidi="ar"/>
        </w:rPr>
        <w:t>（四）未按期完成培养方案规定的课程学习、学位论文开题、中期考核等环节者，</w:t>
      </w:r>
      <w:r>
        <w:rPr>
          <w:rFonts w:hint="eastAsia" w:ascii="仿宋_GB2312" w:hAnsi="仿宋_GB2312" w:eastAsia="仿宋_GB2312" w:cs="仿宋_GB2312"/>
          <w:color w:val="000000"/>
          <w:spacing w:val="0"/>
          <w:kern w:val="0"/>
          <w:sz w:val="21"/>
          <w:szCs w:val="21"/>
          <w:lang w:val="en-US" w:eastAsia="zh-CN" w:bidi="ar"/>
        </w:rPr>
        <w:t>停发下一年度奖学金</w:t>
      </w:r>
      <w:r>
        <w:rPr>
          <w:rFonts w:hint="eastAsia" w:ascii="仿宋_GB2312" w:hAnsi="仿宋_GB2312" w:eastAsia="仿宋_GB2312" w:cs="仿宋_GB2312"/>
          <w:color w:val="000000"/>
          <w:kern w:val="0"/>
          <w:sz w:val="21"/>
          <w:szCs w:val="21"/>
          <w:lang w:val="en-US" w:eastAsia="zh-CN" w:bidi="ar"/>
        </w:rPr>
        <w:t>，暂停部分不补发；</w:t>
      </w:r>
    </w:p>
    <w:p>
      <w:pPr>
        <w:keepNext w:val="0"/>
        <w:keepLines w:val="0"/>
        <w:widowControl/>
        <w:suppressLineNumbers w:val="0"/>
        <w:adjustRightInd w:val="0"/>
        <w:spacing w:before="100" w:beforeAutospacing="0" w:after="0" w:afterAutospacing="0" w:line="400" w:lineRule="exact"/>
        <w:ind w:left="-150" w:right="-150" w:firstLine="420" w:firstLineChars="200"/>
        <w:jc w:val="left"/>
      </w:pPr>
      <w:r>
        <w:rPr>
          <w:rFonts w:hint="eastAsia" w:ascii="仿宋_GB2312" w:hAnsi="仿宋_GB2312" w:eastAsia="仿宋_GB2312" w:cs="仿宋_GB2312"/>
          <w:color w:val="000000"/>
          <w:kern w:val="0"/>
          <w:sz w:val="21"/>
          <w:szCs w:val="21"/>
          <w:lang w:val="en-US" w:eastAsia="zh-CN" w:bidi="ar"/>
        </w:rPr>
        <w:t>（五）</w:t>
      </w:r>
      <w:r>
        <w:rPr>
          <w:rFonts w:hint="eastAsia" w:ascii="仿宋_GB2312" w:hAnsi="仿宋_GB2312" w:eastAsia="仿宋_GB2312" w:cs="仿宋_GB2312"/>
          <w:color w:val="000000"/>
          <w:spacing w:val="0"/>
          <w:kern w:val="0"/>
          <w:sz w:val="21"/>
          <w:szCs w:val="21"/>
          <w:lang w:val="en-US" w:eastAsia="zh-CN" w:bidi="ar"/>
        </w:rPr>
        <w:t>被分流淘汰者，</w:t>
      </w:r>
      <w:r>
        <w:rPr>
          <w:rFonts w:hint="eastAsia" w:ascii="仿宋_GB2312" w:hAnsi="仿宋_GB2312" w:eastAsia="仿宋_GB2312" w:cs="仿宋_GB2312"/>
          <w:color w:val="000000"/>
          <w:kern w:val="0"/>
          <w:sz w:val="21"/>
          <w:szCs w:val="21"/>
          <w:lang w:val="en-US" w:eastAsia="zh-CN" w:bidi="ar"/>
        </w:rPr>
        <w:t>停止发放奖学金；</w:t>
      </w:r>
    </w:p>
    <w:p>
      <w:pPr>
        <w:keepNext w:val="0"/>
        <w:keepLines w:val="0"/>
        <w:widowControl/>
        <w:suppressLineNumbers w:val="0"/>
        <w:spacing w:before="100" w:beforeAutospacing="0" w:after="0" w:afterAutospacing="0" w:line="400" w:lineRule="atLeast"/>
        <w:ind w:left="-150" w:right="-150" w:firstLine="410"/>
        <w:jc w:val="left"/>
      </w:pPr>
      <w:r>
        <w:rPr>
          <w:rFonts w:hint="eastAsia" w:ascii="仿宋_GB2312" w:hAnsi="仿宋_GB2312" w:eastAsia="仿宋_GB2312" w:cs="仿宋_GB2312"/>
          <w:color w:val="000000"/>
          <w:spacing w:val="0"/>
          <w:kern w:val="0"/>
          <w:sz w:val="21"/>
          <w:szCs w:val="21"/>
          <w:lang w:val="en-US" w:eastAsia="zh-CN" w:bidi="ar"/>
        </w:rPr>
        <w:t>（六）</w:t>
      </w:r>
      <w:r>
        <w:rPr>
          <w:rFonts w:hint="eastAsia" w:ascii="仿宋_GB2312" w:hAnsi="仿宋_GB2312" w:eastAsia="仿宋_GB2312" w:cs="仿宋_GB2312"/>
          <w:color w:val="000000"/>
          <w:kern w:val="0"/>
          <w:sz w:val="21"/>
          <w:szCs w:val="21"/>
          <w:lang w:val="en-US" w:eastAsia="zh-CN" w:bidi="ar"/>
        </w:rPr>
        <w:t>经认定应该暂停或停止发放的其他情况。</w:t>
      </w:r>
    </w:p>
    <w:p>
      <w:pPr>
        <w:keepNext w:val="0"/>
        <w:keepLines w:val="0"/>
        <w:widowControl/>
        <w:suppressLineNumbers w:val="0"/>
        <w:spacing w:before="100" w:beforeAutospacing="0" w:after="0" w:afterAutospacing="0" w:line="400" w:lineRule="exact"/>
        <w:ind w:left="-150" w:right="-150"/>
        <w:jc w:val="center"/>
        <w:outlineLvl w:val="1"/>
      </w:pPr>
      <w:r>
        <w:rPr>
          <w:rFonts w:hint="eastAsia" w:ascii="黑体" w:hAnsi="宋体" w:eastAsia="黑体" w:cs="黑体"/>
          <w:color w:val="000000"/>
          <w:kern w:val="0"/>
          <w:sz w:val="21"/>
          <w:szCs w:val="21"/>
          <w:lang w:val="en-US" w:eastAsia="zh-CN" w:bidi="ar"/>
        </w:rPr>
        <w:t>第五章  发放管理</w:t>
      </w:r>
    </w:p>
    <w:p>
      <w:pPr>
        <w:keepNext w:val="0"/>
        <w:keepLines w:val="0"/>
        <w:widowControl/>
        <w:suppressLineNumbers w:val="0"/>
        <w:spacing w:before="100" w:beforeAutospacing="0" w:after="0" w:afterAutospacing="0" w:line="400" w:lineRule="exact"/>
        <w:ind w:left="-150" w:right="-150" w:firstLine="420" w:firstLineChars="200"/>
        <w:jc w:val="left"/>
        <w:outlineLvl w:val="1"/>
      </w:pPr>
      <w:r>
        <w:rPr>
          <w:rFonts w:hint="eastAsia" w:ascii="仿宋_GB2312" w:hAnsi="仿宋_GB2312" w:eastAsia="仿宋_GB2312" w:cs="仿宋_GB2312"/>
          <w:color w:val="000000"/>
          <w:kern w:val="0"/>
          <w:sz w:val="21"/>
          <w:szCs w:val="21"/>
          <w:lang w:val="en-US" w:eastAsia="zh-CN" w:bidi="ar"/>
        </w:rPr>
        <w:t>第八条  本奖学金在学制年限内每年12月份发放，每次发放10000元。</w:t>
      </w:r>
    </w:p>
    <w:p>
      <w:pPr>
        <w:keepNext w:val="0"/>
        <w:keepLines w:val="0"/>
        <w:widowControl/>
        <w:suppressLineNumbers w:val="0"/>
        <w:spacing w:before="100" w:beforeAutospacing="0" w:after="0" w:afterAutospacing="0" w:line="400" w:lineRule="exact"/>
        <w:ind w:left="-150" w:right="-150" w:firstLine="420" w:firstLineChars="200"/>
        <w:jc w:val="left"/>
        <w:outlineLvl w:val="1"/>
      </w:pPr>
      <w:r>
        <w:rPr>
          <w:rFonts w:hint="eastAsia" w:ascii="仿宋_GB2312" w:hAnsi="仿宋_GB2312" w:eastAsia="仿宋_GB2312" w:cs="仿宋_GB2312"/>
          <w:color w:val="000000"/>
          <w:kern w:val="0"/>
          <w:sz w:val="21"/>
          <w:szCs w:val="21"/>
          <w:lang w:val="en-US" w:eastAsia="zh-CN" w:bidi="ar"/>
        </w:rPr>
        <w:t>第九条  培养单位应及时将《福建师范大学博士研究生“宝琛创新奖学金”申请审批表》归入研究生个人档案。</w:t>
      </w:r>
    </w:p>
    <w:p>
      <w:pPr>
        <w:keepNext w:val="0"/>
        <w:keepLines w:val="0"/>
        <w:widowControl/>
        <w:suppressLineNumbers w:val="0"/>
        <w:spacing w:before="100" w:beforeAutospacing="0" w:after="0" w:afterAutospacing="0" w:line="400" w:lineRule="exact"/>
        <w:ind w:left="-150" w:right="-150"/>
        <w:jc w:val="center"/>
        <w:outlineLvl w:val="1"/>
      </w:pPr>
      <w:r>
        <w:rPr>
          <w:rFonts w:hint="eastAsia" w:ascii="黑体" w:hAnsi="宋体" w:eastAsia="黑体" w:cs="黑体"/>
          <w:color w:val="000000"/>
          <w:kern w:val="0"/>
          <w:sz w:val="21"/>
          <w:szCs w:val="21"/>
          <w:lang w:val="en-US" w:eastAsia="zh-CN" w:bidi="ar"/>
        </w:rPr>
        <w:t>第六章  附则</w:t>
      </w:r>
    </w:p>
    <w:p>
      <w:pPr>
        <w:keepNext w:val="0"/>
        <w:keepLines w:val="0"/>
        <w:widowControl/>
        <w:suppressLineNumbers w:val="0"/>
        <w:spacing w:before="100" w:beforeAutospacing="0" w:after="0" w:afterAutospacing="0" w:line="400" w:lineRule="exact"/>
        <w:ind w:left="-150" w:right="-150" w:firstLine="420" w:firstLineChars="200"/>
        <w:jc w:val="left"/>
        <w:outlineLvl w:val="1"/>
      </w:pPr>
      <w:r>
        <w:rPr>
          <w:rFonts w:hint="eastAsia" w:ascii="仿宋_GB2312" w:hAnsi="仿宋_GB2312" w:eastAsia="仿宋_GB2312" w:cs="仿宋_GB2312"/>
          <w:color w:val="000000"/>
          <w:kern w:val="0"/>
          <w:sz w:val="21"/>
          <w:szCs w:val="21"/>
          <w:lang w:val="en-US" w:eastAsia="zh-CN" w:bidi="ar"/>
        </w:rPr>
        <w:t>第十条  本办法由校研究生奖助工作领导小组办公室负责解释。</w:t>
      </w:r>
    </w:p>
    <w:p>
      <w:pPr>
        <w:keepNext w:val="0"/>
        <w:keepLines w:val="0"/>
        <w:widowControl/>
        <w:suppressLineNumbers w:val="0"/>
        <w:spacing w:before="100" w:beforeAutospacing="0" w:after="0" w:afterAutospacing="0" w:line="400" w:lineRule="exact"/>
        <w:ind w:left="-150" w:right="-150" w:firstLine="420" w:firstLineChars="200"/>
        <w:jc w:val="left"/>
        <w:outlineLvl w:val="1"/>
      </w:pPr>
      <w:r>
        <w:rPr>
          <w:rFonts w:hint="eastAsia" w:ascii="仿宋_GB2312" w:hAnsi="仿宋_GB2312" w:eastAsia="仿宋_GB2312" w:cs="仿宋_GB2312"/>
          <w:color w:val="000000"/>
          <w:kern w:val="0"/>
          <w:sz w:val="21"/>
          <w:szCs w:val="21"/>
          <w:lang w:val="en-US" w:eastAsia="zh-CN" w:bidi="ar"/>
        </w:rPr>
        <w:t>第十一条  本办法从2020级博士研究生开始执行，2019级（含）之前博士研究生按原有相关规定执行。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0E417E"/>
    <w:rsid w:val="4ECB6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pBdr>
        <w:top w:val="none" w:color="auto" w:sz="0" w:space="0"/>
        <w:bottom w:val="none" w:color="auto" w:sz="0" w:space="0"/>
      </w:pBdr>
      <w:spacing w:before="0" w:beforeAutospacing="0" w:after="10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rFonts w:hint="default" w:ascii="Arial" w:hAnsi="Arial" w:cs="Arial"/>
      <w:color w:val="333333"/>
      <w:sz w:val="16"/>
      <w:szCs w:val="16"/>
      <w:u w:val="none"/>
    </w:rPr>
  </w:style>
  <w:style w:type="character" w:styleId="7">
    <w:name w:val="HTML Definition"/>
    <w:basedOn w:val="4"/>
    <w:qFormat/>
    <w:uiPriority w:val="0"/>
    <w:rPr>
      <w:i/>
    </w:rPr>
  </w:style>
  <w:style w:type="character" w:styleId="8">
    <w:name w:val="Hyperlink"/>
    <w:basedOn w:val="4"/>
    <w:uiPriority w:val="0"/>
    <w:rPr>
      <w:rFonts w:ascii="Arial" w:hAnsi="Arial" w:cs="Arial"/>
      <w:color w:val="333333"/>
      <w:sz w:val="16"/>
      <w:szCs w:val="16"/>
      <w:u w:val="none"/>
    </w:rPr>
  </w:style>
  <w:style w:type="character" w:styleId="9">
    <w:name w:val="HTML Code"/>
    <w:basedOn w:val="4"/>
    <w:qFormat/>
    <w:uiPriority w:val="0"/>
    <w:rPr>
      <w:rFonts w:hint="default" w:ascii="Consolas" w:hAnsi="Consolas" w:eastAsia="Consolas" w:cs="Consolas"/>
      <w:color w:val="C7254E"/>
      <w:sz w:val="21"/>
      <w:szCs w:val="21"/>
      <w:shd w:val="clear" w:fill="F9F2F4"/>
    </w:rPr>
  </w:style>
  <w:style w:type="character" w:styleId="10">
    <w:name w:val="HTML Keyboard"/>
    <w:basedOn w:val="4"/>
    <w:uiPriority w:val="0"/>
    <w:rPr>
      <w:rFonts w:hint="default" w:ascii="Consolas" w:hAnsi="Consolas" w:eastAsia="Consolas" w:cs="Consolas"/>
      <w:color w:val="FFFFFF"/>
      <w:sz w:val="21"/>
      <w:szCs w:val="21"/>
      <w:shd w:val="clear" w:fill="333333"/>
    </w:rPr>
  </w:style>
  <w:style w:type="character" w:styleId="11">
    <w:name w:val="HTML Sample"/>
    <w:basedOn w:val="4"/>
    <w:uiPriority w:val="0"/>
    <w:rPr>
      <w:rFonts w:ascii="Consolas" w:hAnsi="Consolas" w:eastAsia="Consolas" w:cs="Consolas"/>
      <w:sz w:val="21"/>
      <w:szCs w:val="21"/>
    </w:rPr>
  </w:style>
  <w:style w:type="character" w:customStyle="1" w:styleId="12">
    <w:name w:val="item-name"/>
    <w:basedOn w:val="4"/>
    <w:qFormat/>
    <w:uiPriority w:val="0"/>
  </w:style>
  <w:style w:type="character" w:customStyle="1" w:styleId="13">
    <w:name w:val="item-name1"/>
    <w:basedOn w:val="4"/>
    <w:uiPriority w:val="0"/>
  </w:style>
  <w:style w:type="character" w:customStyle="1" w:styleId="14">
    <w:name w:val="news_date"/>
    <w:basedOn w:val="4"/>
    <w:uiPriority w:val="0"/>
  </w:style>
  <w:style w:type="character" w:customStyle="1" w:styleId="15">
    <w:name w:val="more_text"/>
    <w:basedOn w:val="4"/>
    <w:uiPriority w:val="0"/>
    <w:rPr>
      <w:rFonts w:ascii="微软雅黑" w:hAnsi="微软雅黑" w:eastAsia="微软雅黑" w:cs="微软雅黑"/>
      <w:b/>
      <w:color w:val="FFFFFF"/>
      <w:sz w:val="20"/>
      <w:szCs w:val="20"/>
    </w:rPr>
  </w:style>
  <w:style w:type="character" w:customStyle="1" w:styleId="16">
    <w:name w:val="pubdate-day"/>
    <w:basedOn w:val="4"/>
    <w:uiPriority w:val="0"/>
    <w:rPr>
      <w:shd w:val="clear" w:fill="F2F2F2"/>
    </w:rPr>
  </w:style>
  <w:style w:type="character" w:customStyle="1" w:styleId="17">
    <w:name w:val="pubdate-month"/>
    <w:basedOn w:val="4"/>
    <w:qFormat/>
    <w:uiPriority w:val="0"/>
    <w:rPr>
      <w:color w:val="FFFFFF"/>
      <w:sz w:val="16"/>
      <w:szCs w:val="16"/>
      <w:shd w:val="clear" w:fill="CC0000"/>
    </w:rPr>
  </w:style>
  <w:style w:type="character" w:customStyle="1" w:styleId="18">
    <w:name w:val="news_title"/>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2020-10-11T12:53:00Z</dcterms:created>
  <dc:creator>ASUS</dc:creator>
  <cp:lastModifiedBy>admin</cp:lastModifiedBy>
  <dcterms:modified xsi:type="dcterms:W3CDTF">2020-10-12T09:03:14Z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